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E71264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91B49" w:rsidRDefault="00E71264" w:rsidP="00E7126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Organisme audité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Default="00E71264" w:rsidP="00E71264">
            <w:pPr>
              <w:pStyle w:val="Commentaire"/>
              <w:jc w:val="left"/>
            </w:pPr>
          </w:p>
        </w:tc>
      </w:tr>
      <w:tr w:rsidR="00E71264" w:rsidRPr="00607D2A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607D2A" w:rsidRDefault="00E71264" w:rsidP="00E71264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N° de dossier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9A2F78" w:rsidRDefault="00E71264" w:rsidP="00E71264">
            <w:pPr>
              <w:pStyle w:val="Commentaire"/>
              <w:jc w:val="left"/>
              <w:rPr>
                <w:szCs w:val="18"/>
              </w:rPr>
            </w:pPr>
          </w:p>
        </w:tc>
      </w:tr>
      <w:tr w:rsidR="00AE6743" w:rsidRPr="00607D2A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AE6743" w:rsidRDefault="00AE6743" w:rsidP="00AE6743">
            <w:pPr>
              <w:spacing w:after="0"/>
              <w:rPr>
                <w:b/>
                <w:szCs w:val="18"/>
              </w:rPr>
            </w:pPr>
            <w:r w:rsidRPr="00094968">
              <w:rPr>
                <w:b/>
                <w:szCs w:val="18"/>
              </w:rPr>
              <w:t>Type d’audit (ex : P1S1+E1)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AE6743" w:rsidRPr="009A2F78" w:rsidRDefault="00AE6743" w:rsidP="00E71264">
            <w:pPr>
              <w:pStyle w:val="Commentaire"/>
              <w:rPr>
                <w:szCs w:val="18"/>
              </w:rPr>
            </w:pPr>
          </w:p>
        </w:tc>
      </w:tr>
      <w:tr w:rsidR="00E71264" w:rsidRPr="00607D2A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607D2A" w:rsidRDefault="00E71264" w:rsidP="00E71264">
            <w:pPr>
              <w:spacing w:after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de l’audit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9A2F78" w:rsidRDefault="00E71264" w:rsidP="00E71264">
            <w:pPr>
              <w:pStyle w:val="Commentaire"/>
              <w:jc w:val="left"/>
              <w:rPr>
                <w:szCs w:val="18"/>
              </w:rPr>
            </w:pPr>
          </w:p>
        </w:tc>
      </w:tr>
      <w:tr w:rsidR="00E71264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91B49" w:rsidRDefault="00E71264" w:rsidP="00E71264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Norme(s) auditée(s)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Default="00E71264" w:rsidP="00E71264">
            <w:pPr>
              <w:pStyle w:val="Commentaire"/>
              <w:jc w:val="left"/>
            </w:pPr>
          </w:p>
        </w:tc>
      </w:tr>
    </w:tbl>
    <w:p w:rsidR="001E79AF" w:rsidRDefault="001E79AF" w:rsidP="00DD1CC4"/>
    <w:tbl>
      <w:tblPr>
        <w:tblStyle w:val="TableGrid11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E71264" w:rsidRPr="00607D2A" w:rsidTr="00AC5001">
        <w:trPr>
          <w:trHeight w:val="397"/>
        </w:trPr>
        <w:tc>
          <w:tcPr>
            <w:tcW w:w="3256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vAlign w:val="center"/>
          </w:tcPr>
          <w:p w:rsidR="00E71264" w:rsidRPr="00E71264" w:rsidRDefault="00E71264" w:rsidP="00E71264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</w:rPr>
            </w:pPr>
            <w:r w:rsidRPr="00E71264">
              <w:rPr>
                <w:b/>
                <w:szCs w:val="18"/>
              </w:rPr>
              <w:t>Nom responsable d’équipe :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E71264" w:rsidRDefault="00E71264" w:rsidP="00E71264">
            <w:pPr>
              <w:pStyle w:val="Commentaire"/>
            </w:pPr>
          </w:p>
        </w:tc>
      </w:tr>
      <w:tr w:rsidR="00E71264" w:rsidRPr="00607D2A" w:rsidTr="00AC5001">
        <w:trPr>
          <w:trHeight w:val="397"/>
        </w:trPr>
        <w:tc>
          <w:tcPr>
            <w:tcW w:w="3256" w:type="dxa"/>
            <w:shd w:val="clear" w:color="auto" w:fill="A6A6A6" w:themeFill="background1" w:themeFillShade="A6"/>
          </w:tcPr>
          <w:p w:rsidR="00E71264" w:rsidRPr="00E71264" w:rsidRDefault="00E71264" w:rsidP="00E71264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</w:rPr>
            </w:pPr>
            <w:r w:rsidRPr="00E71264">
              <w:rPr>
                <w:b/>
                <w:szCs w:val="18"/>
              </w:rPr>
              <w:t>Nom(s) auditeur(s) technique(s)</w:t>
            </w:r>
          </w:p>
        </w:tc>
        <w:tc>
          <w:tcPr>
            <w:tcW w:w="6520" w:type="dxa"/>
            <w:shd w:val="clear" w:color="auto" w:fill="E9F1FF" w:themeFill="accent4" w:themeFillTint="33"/>
          </w:tcPr>
          <w:p w:rsidR="00E71264" w:rsidRPr="00E71264" w:rsidRDefault="00E71264" w:rsidP="00E71264">
            <w:pPr>
              <w:pStyle w:val="Commentaire-docs"/>
            </w:pPr>
          </w:p>
        </w:tc>
      </w:tr>
    </w:tbl>
    <w:p w:rsidR="00E71264" w:rsidRDefault="00E71264"/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566"/>
        <w:gridCol w:w="78"/>
        <w:gridCol w:w="769"/>
        <w:gridCol w:w="709"/>
        <w:gridCol w:w="708"/>
        <w:gridCol w:w="709"/>
        <w:gridCol w:w="709"/>
        <w:gridCol w:w="5528"/>
      </w:tblGrid>
      <w:tr w:rsidR="00E71264" w:rsidRPr="00607D2A" w:rsidTr="00E71264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E71264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E71264" w:rsidP="00E71264">
            <w:pPr>
              <w:pStyle w:val="Heading5"/>
              <w:outlineLvl w:val="4"/>
            </w:pPr>
            <w:r>
              <w:t>Courte Impression de la conformité du système qualité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B70B41">
            <w:pPr>
              <w:pStyle w:val="Commentaire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E71264" w:rsidP="005E1FCB">
            <w:pPr>
              <w:pStyle w:val="Heading5"/>
              <w:outlineLvl w:val="4"/>
            </w:pPr>
            <w:r>
              <w:t>Commentaire sur la compétence du personnel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E71264" w:rsidP="005E1FCB">
            <w:pPr>
              <w:pStyle w:val="Heading5"/>
              <w:outlineLvl w:val="4"/>
            </w:pPr>
            <w:r>
              <w:t>Domaines techniques évalués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E71264" w:rsidP="007E17D5">
            <w:pPr>
              <w:pStyle w:val="Heading5"/>
              <w:outlineLvl w:val="4"/>
            </w:pPr>
            <w:r>
              <w:t>Nombre et types d’écarts identifiés</w:t>
            </w:r>
          </w:p>
        </w:tc>
      </w:tr>
      <w:tr w:rsidR="00A46A06" w:rsidRPr="00607D2A" w:rsidTr="00A46A06">
        <w:tblPrEx>
          <w:tblCellMar>
            <w:left w:w="57" w:type="dxa"/>
            <w:right w:w="57" w:type="dxa"/>
          </w:tblCellMar>
        </w:tblPrEx>
        <w:trPr>
          <w:cantSplit/>
          <w:trHeight w:val="357"/>
        </w:trPr>
        <w:tc>
          <w:tcPr>
            <w:tcW w:w="644" w:type="dxa"/>
            <w:gridSpan w:val="2"/>
            <w:shd w:val="clear" w:color="auto" w:fill="F2F2F2" w:themeFill="background1" w:themeFillShade="F2"/>
            <w:vAlign w:val="center"/>
          </w:tcPr>
          <w:p w:rsidR="00A46A06" w:rsidRPr="00A46A06" w:rsidRDefault="00A46A06" w:rsidP="00A46A06">
            <w:pPr>
              <w:spacing w:after="0"/>
              <w:jc w:val="center"/>
            </w:pPr>
            <w:r w:rsidRPr="00A46A06">
              <w:t>R</w:t>
            </w:r>
            <w:r>
              <w:t> :</w:t>
            </w:r>
          </w:p>
        </w:tc>
        <w:tc>
          <w:tcPr>
            <w:tcW w:w="769" w:type="dxa"/>
            <w:shd w:val="clear" w:color="auto" w:fill="E9F1FF" w:themeFill="accent4" w:themeFillTint="33"/>
            <w:vAlign w:val="center"/>
          </w:tcPr>
          <w:p w:rsidR="00A46A06" w:rsidRPr="00607D2A" w:rsidRDefault="00A46A06" w:rsidP="00A46A06">
            <w:pPr>
              <w:spacing w:after="0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46A06" w:rsidRDefault="00A46A06" w:rsidP="00A46A06">
            <w:pPr>
              <w:spacing w:after="0"/>
              <w:jc w:val="center"/>
            </w:pPr>
            <w:r>
              <w:t>NC :</w:t>
            </w:r>
          </w:p>
        </w:tc>
        <w:tc>
          <w:tcPr>
            <w:tcW w:w="708" w:type="dxa"/>
            <w:shd w:val="clear" w:color="auto" w:fill="E9F1FF" w:themeFill="accent4" w:themeFillTint="33"/>
            <w:vAlign w:val="center"/>
          </w:tcPr>
          <w:p w:rsidR="00A46A06" w:rsidRDefault="00A46A06" w:rsidP="00A46A06">
            <w:pPr>
              <w:spacing w:after="0"/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46A06" w:rsidRDefault="00A46A06" w:rsidP="00A46A06">
            <w:pPr>
              <w:spacing w:after="0"/>
              <w:jc w:val="center"/>
            </w:pPr>
            <w:r>
              <w:t>NC+ :</w:t>
            </w:r>
          </w:p>
        </w:tc>
        <w:tc>
          <w:tcPr>
            <w:tcW w:w="709" w:type="dxa"/>
            <w:shd w:val="clear" w:color="auto" w:fill="E9F1FF" w:themeFill="accent4" w:themeFillTint="33"/>
            <w:vAlign w:val="center"/>
          </w:tcPr>
          <w:p w:rsidR="00A46A06" w:rsidRDefault="00A46A06" w:rsidP="00A46A06">
            <w:pPr>
              <w:spacing w:after="0"/>
              <w:jc w:val="center"/>
            </w:pPr>
          </w:p>
        </w:tc>
        <w:tc>
          <w:tcPr>
            <w:tcW w:w="5528" w:type="dxa"/>
            <w:shd w:val="clear" w:color="auto" w:fill="F2F2F2" w:themeFill="background2" w:themeFillTint="33"/>
            <w:vAlign w:val="center"/>
          </w:tcPr>
          <w:p w:rsidR="00A46A06" w:rsidRDefault="00A46A06" w:rsidP="00907A22">
            <w:pPr>
              <w:pStyle w:val="Commentaire"/>
              <w:jc w:val="left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DE5BCB" w:rsidP="005E1FCB">
            <w:pPr>
              <w:pStyle w:val="Heading5"/>
              <w:outlineLvl w:val="4"/>
            </w:pPr>
            <w:r>
              <w:t>Points forts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DE5BCB" w:rsidP="005E1FCB">
            <w:pPr>
              <w:pStyle w:val="Heading5"/>
              <w:outlineLvl w:val="4"/>
            </w:pPr>
            <w:r>
              <w:t>Points sensibles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  <w:bookmarkStart w:id="0" w:name="_GoBack"/>
            <w:bookmarkEnd w:id="0"/>
          </w:p>
        </w:tc>
      </w:tr>
      <w:tr w:rsidR="00E71264" w:rsidRPr="00607D2A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607D2A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</w:rPr>
            </w:pPr>
          </w:p>
        </w:tc>
        <w:tc>
          <w:tcPr>
            <w:tcW w:w="92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607D2A" w:rsidRDefault="00DE5BCB" w:rsidP="00DE5BCB">
            <w:pPr>
              <w:pStyle w:val="Heading5"/>
              <w:outlineLvl w:val="4"/>
            </w:pPr>
            <w:r>
              <w:t>Recommandation du responsable d’équipe quant à l’octroi, au maintien, à l’extension, au retrait, à la prolongation (ou autre…) de l’accréditation</w:t>
            </w:r>
          </w:p>
        </w:tc>
      </w:tr>
      <w:tr w:rsidR="00E71264" w:rsidRPr="00607D2A" w:rsidTr="00AC5001">
        <w:trPr>
          <w:cantSplit/>
          <w:trHeight w:val="1020"/>
        </w:trPr>
        <w:tc>
          <w:tcPr>
            <w:tcW w:w="9776" w:type="dxa"/>
            <w:gridSpan w:val="8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1C6310" w:rsidRDefault="00E71264" w:rsidP="005E1FCB">
            <w:pPr>
              <w:pStyle w:val="Commentaire"/>
            </w:pPr>
          </w:p>
        </w:tc>
      </w:tr>
    </w:tbl>
    <w:p w:rsidR="00E71264" w:rsidRDefault="00E71264" w:rsidP="00DD1CC4"/>
    <w:sectPr w:rsidR="00E71264" w:rsidSect="00683EAF">
      <w:headerReference w:type="default" r:id="rId7"/>
      <w:footerReference w:type="default" r:id="rId8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4" w:rsidRDefault="00E71264" w:rsidP="005F6619">
      <w:pPr>
        <w:spacing w:before="0" w:after="0"/>
      </w:pPr>
      <w:r>
        <w:separator/>
      </w:r>
    </w:p>
  </w:endnote>
  <w:endnote w:type="continuationSeparator" w:id="0">
    <w:p w:rsidR="00E71264" w:rsidRDefault="00E71264" w:rsidP="005F6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64" w:rsidRDefault="00E71264">
    <w:pPr>
      <w:pStyle w:val="Footer"/>
    </w:pPr>
    <w:r>
      <w:t>La version à jour de ce document est disponible sur portail-qualité.lu.</w:t>
    </w:r>
  </w:p>
  <w:p w:rsidR="00E71264" w:rsidRDefault="00E71264" w:rsidP="00E71264">
    <w:pPr>
      <w:pStyle w:val="Footer"/>
    </w:pPr>
    <w:r>
      <w:t>Les versions imprimées ne sont pas gérées.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4" w:rsidRDefault="00E71264" w:rsidP="005F6619">
      <w:pPr>
        <w:spacing w:before="0" w:after="0"/>
      </w:pPr>
      <w:r>
        <w:separator/>
      </w:r>
    </w:p>
  </w:footnote>
  <w:footnote w:type="continuationSeparator" w:id="0">
    <w:p w:rsidR="00E71264" w:rsidRDefault="00E71264" w:rsidP="005F66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1559"/>
      <w:gridCol w:w="1559"/>
      <w:gridCol w:w="1560"/>
      <w:gridCol w:w="2517"/>
    </w:tblGrid>
    <w:tr w:rsidR="005B3095" w:rsidRPr="00A06DBF" w:rsidTr="005B3095">
      <w:trPr>
        <w:trHeight w:val="510"/>
        <w:jc w:val="center"/>
      </w:trPr>
      <w:tc>
        <w:tcPr>
          <w:tcW w:w="2547" w:type="dxa"/>
          <w:vMerge w:val="restart"/>
          <w:vAlign w:val="center"/>
        </w:tcPr>
        <w:p w:rsidR="005B3095" w:rsidRPr="00A06DBF" w:rsidRDefault="005B3095" w:rsidP="005B3095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0CCE0EEC" wp14:editId="581F38BE">
                <wp:extent cx="1440000" cy="3300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3"/>
          <w:vAlign w:val="center"/>
        </w:tcPr>
        <w:p w:rsidR="005B3095" w:rsidRPr="00A06DBF" w:rsidRDefault="005B3095" w:rsidP="005B3095">
          <w:pPr>
            <w:pStyle w:val="Header"/>
          </w:pPr>
          <w:r>
            <w:t>F003P – Résumé rapport d’audit</w:t>
          </w:r>
        </w:p>
      </w:tc>
      <w:tc>
        <w:tcPr>
          <w:tcW w:w="2517" w:type="dxa"/>
          <w:vMerge w:val="restart"/>
          <w:vAlign w:val="center"/>
        </w:tcPr>
        <w:p w:rsidR="005B3095" w:rsidRPr="00A06DBF" w:rsidRDefault="005B3095" w:rsidP="005B3095">
          <w:pPr>
            <w:pStyle w:val="Headerrest"/>
          </w:pPr>
          <w:r>
            <w:rPr>
              <w:noProof/>
              <w:lang w:val="en-US"/>
            </w:rPr>
            <w:drawing>
              <wp:inline distT="0" distB="0" distL="0" distR="0" wp14:anchorId="40D0B607" wp14:editId="21E3FEB1">
                <wp:extent cx="706619" cy="2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3095" w:rsidRPr="00A06DBF" w:rsidTr="005B3095">
      <w:trPr>
        <w:jc w:val="center"/>
      </w:trPr>
      <w:tc>
        <w:tcPr>
          <w:tcW w:w="2547" w:type="dxa"/>
          <w:vMerge/>
        </w:tcPr>
        <w:p w:rsidR="005B3095" w:rsidRPr="00A06DBF" w:rsidRDefault="005B3095" w:rsidP="005B3095">
          <w:pPr>
            <w:pStyle w:val="Headerrest"/>
            <w:rPr>
              <w:rStyle w:val="HeaderrestChar"/>
            </w:rPr>
          </w:pPr>
        </w:p>
      </w:tc>
      <w:tc>
        <w:tcPr>
          <w:tcW w:w="1559" w:type="dxa"/>
          <w:vAlign w:val="center"/>
        </w:tcPr>
        <w:p w:rsidR="005B3095" w:rsidRPr="00A06DBF" w:rsidRDefault="00AE6743" w:rsidP="00EC1367">
          <w:pPr>
            <w:pStyle w:val="Headerrest"/>
          </w:pPr>
          <w:r>
            <w:rPr>
              <w:rStyle w:val="HeaderrestChar"/>
              <w:lang w:val="fr-LU"/>
            </w:rPr>
            <w:t>21/11/2023</w:t>
          </w:r>
        </w:p>
      </w:tc>
      <w:tc>
        <w:tcPr>
          <w:tcW w:w="1559" w:type="dxa"/>
          <w:vAlign w:val="center"/>
        </w:tcPr>
        <w:p w:rsidR="005B3095" w:rsidRPr="00A06DBF" w:rsidRDefault="005B3095" w:rsidP="00AE6743">
          <w:pPr>
            <w:pStyle w:val="Headerrest"/>
          </w:pPr>
          <w:r>
            <w:t>Version 0</w:t>
          </w:r>
          <w:r w:rsidR="00AE6743">
            <w:t>4</w:t>
          </w:r>
        </w:p>
      </w:tc>
      <w:tc>
        <w:tcPr>
          <w:tcW w:w="1560" w:type="dxa"/>
          <w:vAlign w:val="center"/>
        </w:tcPr>
        <w:p w:rsidR="005B3095" w:rsidRPr="00A06DBF" w:rsidRDefault="005B3095" w:rsidP="005B3095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46A0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A46A06">
            <w:fldChar w:fldCharType="begin"/>
          </w:r>
          <w:r w:rsidR="00A46A06">
            <w:instrText xml:space="preserve"> NUMPAGES   \* MERGEFORMAT </w:instrText>
          </w:r>
          <w:r w:rsidR="00A46A06">
            <w:fldChar w:fldCharType="separate"/>
          </w:r>
          <w:r w:rsidR="00A46A06">
            <w:rPr>
              <w:noProof/>
            </w:rPr>
            <w:t>1</w:t>
          </w:r>
          <w:r w:rsidR="00A46A06">
            <w:rPr>
              <w:noProof/>
            </w:rPr>
            <w:fldChar w:fldCharType="end"/>
          </w:r>
        </w:p>
      </w:tc>
      <w:tc>
        <w:tcPr>
          <w:tcW w:w="2517" w:type="dxa"/>
          <w:vMerge/>
        </w:tcPr>
        <w:p w:rsidR="005B3095" w:rsidRPr="00A06DBF" w:rsidRDefault="005B3095" w:rsidP="005B3095">
          <w:pPr>
            <w:pStyle w:val="Headerrest"/>
          </w:pPr>
        </w:p>
      </w:tc>
    </w:tr>
  </w:tbl>
  <w:p w:rsidR="00E71264" w:rsidRDefault="00E71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AE5"/>
    <w:multiLevelType w:val="hybridMultilevel"/>
    <w:tmpl w:val="4EE4FEE0"/>
    <w:lvl w:ilvl="0" w:tplc="10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FC1815"/>
    <w:multiLevelType w:val="multilevel"/>
    <w:tmpl w:val="D652B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pStyle w:val="Commentaire-document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CD69D5"/>
    <w:multiLevelType w:val="multilevel"/>
    <w:tmpl w:val="5C2C93A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41EF32AF"/>
    <w:multiLevelType w:val="hybridMultilevel"/>
    <w:tmpl w:val="20140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0642765C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26435B5"/>
    <w:multiLevelType w:val="multilevel"/>
    <w:tmpl w:val="820EBA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4"/>
    <w:rsid w:val="00094968"/>
    <w:rsid w:val="001E79AF"/>
    <w:rsid w:val="002435FC"/>
    <w:rsid w:val="002B7EBE"/>
    <w:rsid w:val="002D42AC"/>
    <w:rsid w:val="003B458B"/>
    <w:rsid w:val="00464D79"/>
    <w:rsid w:val="00505091"/>
    <w:rsid w:val="005542E3"/>
    <w:rsid w:val="005B3095"/>
    <w:rsid w:val="005F6619"/>
    <w:rsid w:val="006507B7"/>
    <w:rsid w:val="00683EAF"/>
    <w:rsid w:val="00716455"/>
    <w:rsid w:val="007E17D5"/>
    <w:rsid w:val="008342AD"/>
    <w:rsid w:val="00907A22"/>
    <w:rsid w:val="009F1FF0"/>
    <w:rsid w:val="00A07001"/>
    <w:rsid w:val="00A46A06"/>
    <w:rsid w:val="00AC5001"/>
    <w:rsid w:val="00AE6743"/>
    <w:rsid w:val="00BB1FD9"/>
    <w:rsid w:val="00C13794"/>
    <w:rsid w:val="00C80785"/>
    <w:rsid w:val="00D17D24"/>
    <w:rsid w:val="00D322ED"/>
    <w:rsid w:val="00DD1CC4"/>
    <w:rsid w:val="00DE5BCB"/>
    <w:rsid w:val="00E71264"/>
    <w:rsid w:val="00EC1367"/>
    <w:rsid w:val="00F02895"/>
    <w:rsid w:val="00FC1B18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E3F280"/>
  <w15:chartTrackingRefBased/>
  <w15:docId w15:val="{1FC57223-7E36-4A40-B513-152C2F7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85"/>
  </w:style>
  <w:style w:type="paragraph" w:styleId="Heading1">
    <w:name w:val="heading 1"/>
    <w:basedOn w:val="Normal"/>
    <w:next w:val="Normal"/>
    <w:link w:val="Heading1Char"/>
    <w:uiPriority w:val="30"/>
    <w:qFormat/>
    <w:rsid w:val="00BB1FD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rsid w:val="00BB1FD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rsid w:val="00BB1FD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rsid w:val="00BB1FD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93BBFF" w:themeColor="accent4"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rsid w:val="00A0700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3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3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E3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E3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_title"/>
    <w:basedOn w:val="Normal"/>
    <w:link w:val="Head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542E3"/>
    <w:rPr>
      <w:b/>
    </w:rPr>
  </w:style>
  <w:style w:type="paragraph" w:styleId="Footer">
    <w:name w:val="footer"/>
    <w:basedOn w:val="Normal"/>
    <w:link w:val="Foot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5542E3"/>
    <w:rPr>
      <w:color w:val="A6A6A6" w:themeColor="background1" w:themeShade="A6"/>
      <w:sz w:val="16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5542E3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5542E3"/>
    <w:rPr>
      <w:rFonts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3ECB"/>
    <w:pPr>
      <w:spacing w:before="1000" w:after="10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EC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0"/>
    <w:rsid w:val="00BB1FD9"/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FD9"/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FD9"/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0"/>
    <w:rsid w:val="00BB1FD9"/>
    <w:rPr>
      <w:rFonts w:asciiTheme="majorHAnsi" w:eastAsiaTheme="majorEastAsia" w:hAnsiTheme="majorHAnsi" w:cstheme="majorBidi"/>
      <w:b/>
      <w:iCs/>
      <w:color w:val="93BBFF" w:themeColor="accent4"/>
    </w:rPr>
  </w:style>
  <w:style w:type="character" w:customStyle="1" w:styleId="Heading5Char">
    <w:name w:val="Heading 5 Char"/>
    <w:basedOn w:val="DefaultParagraphFont"/>
    <w:link w:val="Heading5"/>
    <w:uiPriority w:val="30"/>
    <w:rsid w:val="00A07001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3EC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E3E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E3ECB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E3ECB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Paragraph">
    <w:name w:val="List Paragraph"/>
    <w:basedOn w:val="Normal"/>
    <w:uiPriority w:val="9"/>
    <w:qFormat/>
    <w:rsid w:val="00DD1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71264"/>
    <w:rPr>
      <w:color w:val="808080"/>
    </w:rPr>
  </w:style>
  <w:style w:type="table" w:styleId="TableGrid">
    <w:name w:val="Table Grid"/>
    <w:basedOn w:val="TableNormal"/>
    <w:uiPriority w:val="39"/>
    <w:rsid w:val="00E712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Normal"/>
    <w:uiPriority w:val="39"/>
    <w:locked/>
    <w:rsid w:val="00E71264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">
    <w:name w:val="Commentaire"/>
    <w:basedOn w:val="Normal"/>
    <w:link w:val="CommentaireChar"/>
    <w:qFormat/>
    <w:rsid w:val="00E71264"/>
    <w:pPr>
      <w:spacing w:before="0" w:after="0"/>
    </w:pPr>
    <w:rPr>
      <w:sz w:val="18"/>
    </w:rPr>
  </w:style>
  <w:style w:type="character" w:customStyle="1" w:styleId="CommentaireChar">
    <w:name w:val="Commentaire Char"/>
    <w:basedOn w:val="DefaultParagraphFont"/>
    <w:link w:val="Commentaire"/>
    <w:rsid w:val="00E71264"/>
    <w:rPr>
      <w:sz w:val="18"/>
    </w:rPr>
  </w:style>
  <w:style w:type="paragraph" w:customStyle="1" w:styleId="Commentaire-docs">
    <w:name w:val="Commentaire-docs"/>
    <w:basedOn w:val="Commentaire"/>
    <w:qFormat/>
    <w:rsid w:val="00E71264"/>
    <w:pPr>
      <w:numPr>
        <w:numId w:val="8"/>
      </w:numPr>
    </w:pPr>
  </w:style>
  <w:style w:type="paragraph" w:customStyle="1" w:styleId="Explications">
    <w:name w:val="Explications"/>
    <w:basedOn w:val="Normal"/>
    <w:link w:val="ExplicationsChar"/>
    <w:uiPriority w:val="30"/>
    <w:qFormat/>
    <w:rsid w:val="00E71264"/>
    <w:pPr>
      <w:spacing w:before="40" w:after="40"/>
    </w:pPr>
    <w:rPr>
      <w:rFonts w:cs="Times New Roman"/>
      <w:i/>
      <w:color w:val="003FE6" w:themeColor="accent1"/>
      <w:sz w:val="18"/>
      <w:lang w:val="fr-FR"/>
    </w:rPr>
  </w:style>
  <w:style w:type="paragraph" w:customStyle="1" w:styleId="Commentaire-documents">
    <w:name w:val="Commentaire-documents"/>
    <w:basedOn w:val="Commentaire"/>
    <w:qFormat/>
    <w:rsid w:val="00E71264"/>
    <w:pPr>
      <w:numPr>
        <w:numId w:val="10"/>
      </w:numPr>
    </w:pPr>
  </w:style>
  <w:style w:type="character" w:customStyle="1" w:styleId="ExplicationsChar">
    <w:name w:val="Explications Char"/>
    <w:basedOn w:val="DefaultParagraphFont"/>
    <w:link w:val="Explications"/>
    <w:uiPriority w:val="30"/>
    <w:rsid w:val="00E71264"/>
    <w:rPr>
      <w:rFonts w:cs="Times New Roman"/>
      <w:i/>
      <w:color w:val="003FE6" w:themeColor="accent1"/>
      <w:sz w:val="18"/>
      <w:lang w:val="fr-FR"/>
    </w:rPr>
  </w:style>
  <w:style w:type="paragraph" w:customStyle="1" w:styleId="Norme">
    <w:name w:val="Norme"/>
    <w:basedOn w:val="Normal"/>
    <w:uiPriority w:val="34"/>
    <w:qFormat/>
    <w:rsid w:val="00E71264"/>
    <w:pPr>
      <w:spacing w:before="0" w:after="0"/>
      <w:jc w:val="both"/>
    </w:pPr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Dax</dc:creator>
  <cp:keywords/>
  <dc:description/>
  <cp:lastModifiedBy>Monique JACOBY</cp:lastModifiedBy>
  <cp:revision>13</cp:revision>
  <dcterms:created xsi:type="dcterms:W3CDTF">2021-02-08T09:56:00Z</dcterms:created>
  <dcterms:modified xsi:type="dcterms:W3CDTF">2023-11-22T14:46:00Z</dcterms:modified>
</cp:coreProperties>
</file>