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1"/>
        <w:tblW w:w="9781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E71264" w:rsidTr="00E71264">
        <w:trPr>
          <w:trHeight w:val="397"/>
        </w:trPr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E71264" w:rsidRPr="00A91B49" w:rsidRDefault="00E71264" w:rsidP="00E71264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Organisme audité</w:t>
            </w:r>
          </w:p>
        </w:tc>
        <w:tc>
          <w:tcPr>
            <w:tcW w:w="6520" w:type="dxa"/>
            <w:shd w:val="clear" w:color="auto" w:fill="E9F1FF" w:themeFill="accent4" w:themeFillTint="33"/>
            <w:vAlign w:val="center"/>
          </w:tcPr>
          <w:p w:rsidR="00E71264" w:rsidRDefault="00E71264" w:rsidP="00E71264">
            <w:pPr>
              <w:pStyle w:val="Commentaire"/>
              <w:jc w:val="left"/>
            </w:pPr>
          </w:p>
        </w:tc>
      </w:tr>
      <w:tr w:rsidR="00E71264" w:rsidRPr="00607D2A" w:rsidTr="00E71264">
        <w:tblPrEx>
          <w:shd w:val="clear" w:color="auto" w:fill="F2F2F2" w:themeFill="background1" w:themeFillShade="F2"/>
        </w:tblPrEx>
        <w:trPr>
          <w:trHeight w:val="397"/>
          <w:tblHeader/>
        </w:trPr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E71264" w:rsidRPr="00607D2A" w:rsidRDefault="00E71264" w:rsidP="00E71264">
            <w:pPr>
              <w:spacing w:after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N° de dossier</w:t>
            </w:r>
          </w:p>
        </w:tc>
        <w:tc>
          <w:tcPr>
            <w:tcW w:w="6520" w:type="dxa"/>
            <w:shd w:val="clear" w:color="auto" w:fill="E9F1FF" w:themeFill="accent4" w:themeFillTint="33"/>
            <w:vAlign w:val="center"/>
          </w:tcPr>
          <w:p w:rsidR="00E71264" w:rsidRPr="009A2F78" w:rsidRDefault="00E71264" w:rsidP="00E71264">
            <w:pPr>
              <w:pStyle w:val="Commentaire"/>
              <w:jc w:val="left"/>
              <w:rPr>
                <w:szCs w:val="18"/>
              </w:rPr>
            </w:pPr>
          </w:p>
        </w:tc>
      </w:tr>
      <w:tr w:rsidR="00E71264" w:rsidRPr="00607D2A" w:rsidTr="00E71264">
        <w:tblPrEx>
          <w:shd w:val="clear" w:color="auto" w:fill="F2F2F2" w:themeFill="background1" w:themeFillShade="F2"/>
        </w:tblPrEx>
        <w:trPr>
          <w:trHeight w:val="397"/>
          <w:tblHeader/>
        </w:trPr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E71264" w:rsidRPr="00607D2A" w:rsidRDefault="00E71264" w:rsidP="0086468D">
            <w:pPr>
              <w:spacing w:after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Date</w:t>
            </w:r>
            <w:r w:rsidR="0086468D">
              <w:rPr>
                <w:b/>
                <w:szCs w:val="18"/>
              </w:rPr>
              <w:t>(s)</w:t>
            </w:r>
            <w:r>
              <w:rPr>
                <w:b/>
                <w:szCs w:val="18"/>
              </w:rPr>
              <w:t xml:space="preserve"> de </w:t>
            </w:r>
            <w:r w:rsidR="0086468D">
              <w:rPr>
                <w:b/>
                <w:szCs w:val="18"/>
              </w:rPr>
              <w:t>la revue documentaire</w:t>
            </w:r>
          </w:p>
        </w:tc>
        <w:tc>
          <w:tcPr>
            <w:tcW w:w="6520" w:type="dxa"/>
            <w:shd w:val="clear" w:color="auto" w:fill="E9F1FF" w:themeFill="accent4" w:themeFillTint="33"/>
            <w:vAlign w:val="center"/>
          </w:tcPr>
          <w:p w:rsidR="00E71264" w:rsidRPr="009A2F78" w:rsidRDefault="00E71264" w:rsidP="00E71264">
            <w:pPr>
              <w:pStyle w:val="Commentaire"/>
              <w:jc w:val="left"/>
              <w:rPr>
                <w:szCs w:val="18"/>
              </w:rPr>
            </w:pPr>
          </w:p>
        </w:tc>
      </w:tr>
      <w:tr w:rsidR="00E71264" w:rsidTr="00E71264">
        <w:trPr>
          <w:trHeight w:val="397"/>
        </w:trPr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E71264" w:rsidRPr="00A91B49" w:rsidRDefault="00E71264" w:rsidP="00E71264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Norme(s) auditée(s)</w:t>
            </w:r>
          </w:p>
        </w:tc>
        <w:tc>
          <w:tcPr>
            <w:tcW w:w="6520" w:type="dxa"/>
            <w:shd w:val="clear" w:color="auto" w:fill="E9F1FF" w:themeFill="accent4" w:themeFillTint="33"/>
            <w:vAlign w:val="center"/>
          </w:tcPr>
          <w:p w:rsidR="00E71264" w:rsidRDefault="00E71264" w:rsidP="00E71264">
            <w:pPr>
              <w:pStyle w:val="Commentaire"/>
              <w:jc w:val="left"/>
            </w:pPr>
          </w:p>
        </w:tc>
      </w:tr>
    </w:tbl>
    <w:p w:rsidR="001E79AF" w:rsidRDefault="001E79AF" w:rsidP="00DD1CC4"/>
    <w:tbl>
      <w:tblPr>
        <w:tblStyle w:val="TableGrid11"/>
        <w:tblW w:w="97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E71264" w:rsidRPr="00607D2A" w:rsidTr="00AC5001">
        <w:trPr>
          <w:trHeight w:val="397"/>
        </w:trPr>
        <w:tc>
          <w:tcPr>
            <w:tcW w:w="3256" w:type="dxa"/>
            <w:shd w:val="clear" w:color="auto" w:fill="A6A6A6" w:themeFill="background1" w:themeFillShade="A6"/>
            <w:tcMar>
              <w:left w:w="57" w:type="dxa"/>
              <w:right w:w="57" w:type="dxa"/>
            </w:tcMar>
            <w:vAlign w:val="center"/>
          </w:tcPr>
          <w:p w:rsidR="00E71264" w:rsidRPr="00E71264" w:rsidRDefault="00E71264" w:rsidP="0086468D">
            <w:pPr>
              <w:pStyle w:val="ListParagraph"/>
              <w:spacing w:before="40" w:after="40"/>
              <w:ind w:left="0"/>
              <w:jc w:val="left"/>
              <w:rPr>
                <w:b/>
                <w:szCs w:val="18"/>
              </w:rPr>
            </w:pPr>
            <w:r w:rsidRPr="00E71264">
              <w:rPr>
                <w:b/>
                <w:szCs w:val="18"/>
              </w:rPr>
              <w:t xml:space="preserve">Nom </w:t>
            </w:r>
            <w:r w:rsidR="003B7A8A">
              <w:rPr>
                <w:b/>
                <w:szCs w:val="18"/>
              </w:rPr>
              <w:t>de l’</w:t>
            </w:r>
            <w:bookmarkStart w:id="0" w:name="_GoBack"/>
            <w:bookmarkEnd w:id="0"/>
            <w:r w:rsidR="0086468D">
              <w:rPr>
                <w:b/>
                <w:szCs w:val="18"/>
              </w:rPr>
              <w:t>auditeur</w:t>
            </w:r>
          </w:p>
        </w:tc>
        <w:tc>
          <w:tcPr>
            <w:tcW w:w="6520" w:type="dxa"/>
            <w:shd w:val="clear" w:color="auto" w:fill="E9F1FF" w:themeFill="accent4" w:themeFillTint="33"/>
            <w:vAlign w:val="center"/>
          </w:tcPr>
          <w:p w:rsidR="00E71264" w:rsidRPr="00E71264" w:rsidRDefault="00E71264" w:rsidP="00E71264">
            <w:pPr>
              <w:pStyle w:val="Commentaire"/>
            </w:pPr>
          </w:p>
        </w:tc>
      </w:tr>
    </w:tbl>
    <w:p w:rsidR="00E71264" w:rsidRDefault="00E71264"/>
    <w:tbl>
      <w:tblPr>
        <w:tblStyle w:val="TableGrid11"/>
        <w:tblW w:w="9776" w:type="dxa"/>
        <w:tblLook w:val="04A0" w:firstRow="1" w:lastRow="0" w:firstColumn="1" w:lastColumn="0" w:noHBand="0" w:noVBand="1"/>
      </w:tblPr>
      <w:tblGrid>
        <w:gridCol w:w="566"/>
        <w:gridCol w:w="9210"/>
      </w:tblGrid>
      <w:tr w:rsidR="00E71264" w:rsidRPr="00607D2A" w:rsidTr="00E71264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71264" w:rsidRPr="00607D2A" w:rsidRDefault="00E71264" w:rsidP="00E71264">
            <w:pPr>
              <w:pStyle w:val="ListParagraph"/>
              <w:numPr>
                <w:ilvl w:val="0"/>
                <w:numId w:val="9"/>
              </w:numPr>
              <w:spacing w:before="40" w:after="40"/>
              <w:jc w:val="left"/>
              <w:rPr>
                <w:szCs w:val="18"/>
              </w:rPr>
            </w:pPr>
          </w:p>
        </w:tc>
        <w:tc>
          <w:tcPr>
            <w:tcW w:w="921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468D" w:rsidRPr="0086468D" w:rsidRDefault="0086468D" w:rsidP="0086468D">
            <w:pPr>
              <w:pStyle w:val="Heading5"/>
              <w:outlineLvl w:val="4"/>
            </w:pPr>
            <w:r w:rsidRPr="0086468D">
              <w:rPr>
                <w:lang w:val="fr-LU"/>
              </w:rPr>
              <w:t xml:space="preserve">Conclusions générales : </w:t>
            </w:r>
            <w:r w:rsidRPr="0086468D">
              <w:rPr>
                <w:bCs/>
                <w:lang w:val="fr-CH"/>
              </w:rPr>
              <w:t>commentaires sur l’évaluation</w:t>
            </w:r>
            <w:r w:rsidRPr="0086468D">
              <w:rPr>
                <w:lang w:val="fr-CH"/>
              </w:rPr>
              <w:t xml:space="preserve"> des documents du SMQ de l’organisme audité par rapport aux normes et guides</w:t>
            </w:r>
            <w:r>
              <w:rPr>
                <w:lang w:val="fr-CH"/>
              </w:rPr>
              <w:t xml:space="preserve"> applicables (cf. annexe A006).</w:t>
            </w:r>
          </w:p>
          <w:p w:rsidR="00E71264" w:rsidRPr="00607D2A" w:rsidRDefault="0086468D" w:rsidP="0086468D">
            <w:pPr>
              <w:pStyle w:val="Explications"/>
            </w:pPr>
            <w:r w:rsidRPr="0086468D">
              <w:t>Pour chaque non-conformité majeure identifiée, merci de remplir une fiche d’écart F003E et l’associer au présent formulaire.</w:t>
            </w:r>
          </w:p>
        </w:tc>
      </w:tr>
      <w:tr w:rsidR="00E71264" w:rsidRPr="00607D2A" w:rsidTr="00AC5001">
        <w:trPr>
          <w:cantSplit/>
          <w:trHeight w:val="1020"/>
        </w:trPr>
        <w:tc>
          <w:tcPr>
            <w:tcW w:w="9776" w:type="dxa"/>
            <w:gridSpan w:val="2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E71264" w:rsidRPr="001C6310" w:rsidRDefault="00E71264" w:rsidP="00B70B41">
            <w:pPr>
              <w:pStyle w:val="Commentaire"/>
            </w:pPr>
          </w:p>
        </w:tc>
      </w:tr>
      <w:tr w:rsidR="00E71264" w:rsidRPr="00607D2A" w:rsidTr="005E1FCB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71264" w:rsidRPr="00607D2A" w:rsidRDefault="00E71264" w:rsidP="005E1FCB">
            <w:pPr>
              <w:pStyle w:val="ListParagraph"/>
              <w:numPr>
                <w:ilvl w:val="0"/>
                <w:numId w:val="9"/>
              </w:numPr>
              <w:spacing w:before="40" w:after="40"/>
              <w:jc w:val="left"/>
              <w:rPr>
                <w:szCs w:val="18"/>
              </w:rPr>
            </w:pPr>
          </w:p>
        </w:tc>
        <w:tc>
          <w:tcPr>
            <w:tcW w:w="921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1264" w:rsidRPr="00607D2A" w:rsidRDefault="0086468D" w:rsidP="0086468D">
            <w:pPr>
              <w:pStyle w:val="Heading5"/>
              <w:outlineLvl w:val="4"/>
            </w:pPr>
            <w:r w:rsidRPr="0086468D">
              <w:rPr>
                <w:lang w:val="fr-CH"/>
              </w:rPr>
              <w:t>Position claire quant à la réalisation de l’audit d’accréditation initial</w:t>
            </w:r>
          </w:p>
        </w:tc>
      </w:tr>
      <w:tr w:rsidR="00E71264" w:rsidRPr="00607D2A" w:rsidTr="00AC5001">
        <w:trPr>
          <w:cantSplit/>
          <w:trHeight w:val="1020"/>
        </w:trPr>
        <w:tc>
          <w:tcPr>
            <w:tcW w:w="9776" w:type="dxa"/>
            <w:gridSpan w:val="2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E71264" w:rsidRPr="001C6310" w:rsidRDefault="00E71264" w:rsidP="005E1FCB">
            <w:pPr>
              <w:pStyle w:val="Commentaire"/>
            </w:pPr>
          </w:p>
        </w:tc>
      </w:tr>
    </w:tbl>
    <w:p w:rsidR="00E71264" w:rsidRDefault="00E71264" w:rsidP="00DD1CC4"/>
    <w:sectPr w:rsidR="00E71264" w:rsidSect="00683EAF">
      <w:headerReference w:type="default" r:id="rId7"/>
      <w:footerReference w:type="default" r:id="rId8"/>
      <w:pgSz w:w="11906" w:h="16838"/>
      <w:pgMar w:top="737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64" w:rsidRDefault="00E71264" w:rsidP="005F6619">
      <w:pPr>
        <w:spacing w:before="0" w:after="0"/>
      </w:pPr>
      <w:r>
        <w:separator/>
      </w:r>
    </w:p>
  </w:endnote>
  <w:endnote w:type="continuationSeparator" w:id="0">
    <w:p w:rsidR="00E71264" w:rsidRDefault="00E71264" w:rsidP="005F66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64" w:rsidRDefault="00E71264">
    <w:pPr>
      <w:pStyle w:val="Footer"/>
    </w:pPr>
    <w:r>
      <w:t>La version à jour de ce document est disponible sur portail-qualité.lu.</w:t>
    </w:r>
  </w:p>
  <w:p w:rsidR="00E71264" w:rsidRDefault="00E71264" w:rsidP="00E71264">
    <w:pPr>
      <w:pStyle w:val="Footer"/>
    </w:pPr>
    <w:r>
      <w:t>Les versions imprimées ne sont pas gérées.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64" w:rsidRDefault="00E71264" w:rsidP="005F6619">
      <w:pPr>
        <w:spacing w:before="0" w:after="0"/>
      </w:pPr>
      <w:r>
        <w:separator/>
      </w:r>
    </w:p>
  </w:footnote>
  <w:footnote w:type="continuationSeparator" w:id="0">
    <w:p w:rsidR="00E71264" w:rsidRDefault="00E71264" w:rsidP="005F66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2547"/>
      <w:gridCol w:w="1559"/>
      <w:gridCol w:w="1559"/>
      <w:gridCol w:w="1560"/>
      <w:gridCol w:w="2517"/>
    </w:tblGrid>
    <w:tr w:rsidR="005B3095" w:rsidRPr="00A06DBF" w:rsidTr="005B3095">
      <w:trPr>
        <w:trHeight w:val="510"/>
        <w:jc w:val="center"/>
      </w:trPr>
      <w:tc>
        <w:tcPr>
          <w:tcW w:w="2547" w:type="dxa"/>
          <w:vMerge w:val="restart"/>
          <w:vAlign w:val="center"/>
        </w:tcPr>
        <w:p w:rsidR="005B3095" w:rsidRPr="00A06DBF" w:rsidRDefault="005B3095" w:rsidP="005B3095">
          <w:pPr>
            <w:pStyle w:val="Headerrest"/>
          </w:pPr>
          <w:r>
            <w:rPr>
              <w:noProof/>
              <w:lang w:val="en-US"/>
            </w:rPr>
            <w:drawing>
              <wp:inline distT="0" distB="0" distL="0" distR="0" wp14:anchorId="0CCE0EEC" wp14:editId="581F38BE">
                <wp:extent cx="1440000" cy="3300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OLAS_dpi9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3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gridSpan w:val="3"/>
          <w:vAlign w:val="center"/>
        </w:tcPr>
        <w:p w:rsidR="005B3095" w:rsidRPr="00A06DBF" w:rsidRDefault="005B3095" w:rsidP="0086468D">
          <w:pPr>
            <w:pStyle w:val="Header"/>
          </w:pPr>
          <w:r>
            <w:t>F003</w:t>
          </w:r>
          <w:r w:rsidR="0086468D">
            <w:t>N</w:t>
          </w:r>
          <w:r>
            <w:t xml:space="preserve"> – </w:t>
          </w:r>
          <w:r w:rsidR="0086468D">
            <w:t>Revue documentaire préalable à l’audit initial</w:t>
          </w:r>
        </w:p>
      </w:tc>
      <w:tc>
        <w:tcPr>
          <w:tcW w:w="2517" w:type="dxa"/>
          <w:vMerge w:val="restart"/>
          <w:vAlign w:val="center"/>
        </w:tcPr>
        <w:p w:rsidR="005B3095" w:rsidRPr="00A06DBF" w:rsidRDefault="005B3095" w:rsidP="005B3095">
          <w:pPr>
            <w:pStyle w:val="Headerrest"/>
          </w:pPr>
          <w:r>
            <w:rPr>
              <w:noProof/>
              <w:lang w:val="en-US"/>
            </w:rPr>
            <w:drawing>
              <wp:inline distT="0" distB="0" distL="0" distR="0" wp14:anchorId="40D0B607" wp14:editId="21E3FEB1">
                <wp:extent cx="706619" cy="21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LNAS_dpi96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619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B3095" w:rsidRPr="00A06DBF" w:rsidTr="005B3095">
      <w:trPr>
        <w:jc w:val="center"/>
      </w:trPr>
      <w:tc>
        <w:tcPr>
          <w:tcW w:w="2547" w:type="dxa"/>
          <w:vMerge/>
        </w:tcPr>
        <w:p w:rsidR="005B3095" w:rsidRPr="00A06DBF" w:rsidRDefault="005B3095" w:rsidP="005B3095">
          <w:pPr>
            <w:pStyle w:val="Headerrest"/>
            <w:rPr>
              <w:rStyle w:val="HeaderrestChar"/>
            </w:rPr>
          </w:pPr>
        </w:p>
      </w:tc>
      <w:tc>
        <w:tcPr>
          <w:tcW w:w="1559" w:type="dxa"/>
          <w:vAlign w:val="center"/>
        </w:tcPr>
        <w:p w:rsidR="005B3095" w:rsidRPr="00A06DBF" w:rsidRDefault="003B7A8A" w:rsidP="0086468D">
          <w:pPr>
            <w:pStyle w:val="Headerrest"/>
          </w:pPr>
          <w:r>
            <w:rPr>
              <w:rStyle w:val="HeaderrestChar"/>
              <w:lang w:val="fr-LU"/>
            </w:rPr>
            <w:t>19/</w:t>
          </w:r>
          <w:r w:rsidR="005B3095">
            <w:rPr>
              <w:rStyle w:val="HeaderrestChar"/>
              <w:lang w:val="fr-LU"/>
            </w:rPr>
            <w:t>0</w:t>
          </w:r>
          <w:r w:rsidR="0086468D">
            <w:rPr>
              <w:rStyle w:val="HeaderrestChar"/>
              <w:lang w:val="fr-LU"/>
            </w:rPr>
            <w:t>5</w:t>
          </w:r>
          <w:r w:rsidR="005B3095">
            <w:rPr>
              <w:rStyle w:val="HeaderrestChar"/>
              <w:lang w:val="fr-LU"/>
            </w:rPr>
            <w:t>/2021</w:t>
          </w:r>
        </w:p>
      </w:tc>
      <w:tc>
        <w:tcPr>
          <w:tcW w:w="1559" w:type="dxa"/>
          <w:vAlign w:val="center"/>
        </w:tcPr>
        <w:p w:rsidR="005B3095" w:rsidRPr="00A06DBF" w:rsidRDefault="005B3095" w:rsidP="005B3095">
          <w:pPr>
            <w:pStyle w:val="Headerrest"/>
          </w:pPr>
          <w:r>
            <w:t>Version 03</w:t>
          </w:r>
        </w:p>
      </w:tc>
      <w:tc>
        <w:tcPr>
          <w:tcW w:w="1560" w:type="dxa"/>
          <w:vAlign w:val="center"/>
        </w:tcPr>
        <w:p w:rsidR="005B3095" w:rsidRPr="00A06DBF" w:rsidRDefault="005B3095" w:rsidP="005B3095">
          <w:pPr>
            <w:pStyle w:val="Headerres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B7A8A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3B7A8A">
            <w:fldChar w:fldCharType="begin"/>
          </w:r>
          <w:r w:rsidR="003B7A8A">
            <w:instrText xml:space="preserve"> NUMPAGES   \* MERGEFORMAT </w:instrText>
          </w:r>
          <w:r w:rsidR="003B7A8A">
            <w:fldChar w:fldCharType="separate"/>
          </w:r>
          <w:r w:rsidR="003B7A8A">
            <w:rPr>
              <w:noProof/>
            </w:rPr>
            <w:t>1</w:t>
          </w:r>
          <w:r w:rsidR="003B7A8A">
            <w:rPr>
              <w:noProof/>
            </w:rPr>
            <w:fldChar w:fldCharType="end"/>
          </w:r>
        </w:p>
      </w:tc>
      <w:tc>
        <w:tcPr>
          <w:tcW w:w="2517" w:type="dxa"/>
          <w:vMerge/>
        </w:tcPr>
        <w:p w:rsidR="005B3095" w:rsidRPr="00A06DBF" w:rsidRDefault="005B3095" w:rsidP="005B3095">
          <w:pPr>
            <w:pStyle w:val="Headerrest"/>
          </w:pPr>
        </w:p>
      </w:tc>
    </w:tr>
  </w:tbl>
  <w:p w:rsidR="00E71264" w:rsidRDefault="00E71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AE5"/>
    <w:multiLevelType w:val="hybridMultilevel"/>
    <w:tmpl w:val="4EE4FEE0"/>
    <w:lvl w:ilvl="0" w:tplc="10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1FC1815"/>
    <w:multiLevelType w:val="multilevel"/>
    <w:tmpl w:val="D652B50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1CF10A7A"/>
    <w:multiLevelType w:val="multilevel"/>
    <w:tmpl w:val="77E29050"/>
    <w:name w:val="olas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428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FB34980"/>
    <w:multiLevelType w:val="hybridMultilevel"/>
    <w:tmpl w:val="76CCD168"/>
    <w:lvl w:ilvl="0" w:tplc="F840547C">
      <w:start w:val="1"/>
      <w:numFmt w:val="bullet"/>
      <w:pStyle w:val="Commentaire-documents"/>
      <w:suff w:val="space"/>
      <w:lvlText w:val="-"/>
      <w:lvlJc w:val="left"/>
      <w:pPr>
        <w:ind w:left="85" w:hanging="28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12B2"/>
    <w:multiLevelType w:val="multilevel"/>
    <w:tmpl w:val="3AAC30BC"/>
    <w:lvl w:ilvl="0">
      <w:start w:val="1"/>
      <w:numFmt w:val="none"/>
      <w:suff w:val="nothing"/>
      <w:lvlText w:val="Ecart : 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Action corrective : 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B1B54A3"/>
    <w:multiLevelType w:val="multilevel"/>
    <w:tmpl w:val="9F8679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FCD69D5"/>
    <w:multiLevelType w:val="multilevel"/>
    <w:tmpl w:val="5C2C93A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none"/>
      <w:lvlText w:val="%1.1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7" w15:restartNumberingAfterBreak="0">
    <w:nsid w:val="41EF32AF"/>
    <w:multiLevelType w:val="hybridMultilevel"/>
    <w:tmpl w:val="20140F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4E5"/>
    <w:multiLevelType w:val="multilevel"/>
    <w:tmpl w:val="0642765C"/>
    <w:lvl w:ilvl="0">
      <w:start w:val="1"/>
      <w:numFmt w:val="decimal"/>
      <w:pStyle w:val="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9" w15:restartNumberingAfterBreak="0">
    <w:nsid w:val="592065CE"/>
    <w:multiLevelType w:val="hybridMultilevel"/>
    <w:tmpl w:val="3550A832"/>
    <w:lvl w:ilvl="0" w:tplc="1EECAAE8">
      <w:start w:val="1"/>
      <w:numFmt w:val="bullet"/>
      <w:pStyle w:val="Commentaire-docs"/>
      <w:suff w:val="space"/>
      <w:lvlText w:val="-"/>
      <w:lvlJc w:val="left"/>
      <w:pPr>
        <w:ind w:left="85" w:hanging="28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726435B5"/>
    <w:multiLevelType w:val="multilevel"/>
    <w:tmpl w:val="820EBA3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64"/>
    <w:rsid w:val="001E79AF"/>
    <w:rsid w:val="002B7EBE"/>
    <w:rsid w:val="002D42AC"/>
    <w:rsid w:val="003B458B"/>
    <w:rsid w:val="003B7A8A"/>
    <w:rsid w:val="00464D79"/>
    <w:rsid w:val="00505091"/>
    <w:rsid w:val="005542E3"/>
    <w:rsid w:val="005B3095"/>
    <w:rsid w:val="005F6619"/>
    <w:rsid w:val="006507B7"/>
    <w:rsid w:val="00683EAF"/>
    <w:rsid w:val="006F3F23"/>
    <w:rsid w:val="00716455"/>
    <w:rsid w:val="007E17D5"/>
    <w:rsid w:val="008342AD"/>
    <w:rsid w:val="0086468D"/>
    <w:rsid w:val="00907A22"/>
    <w:rsid w:val="009F1FF0"/>
    <w:rsid w:val="00A07001"/>
    <w:rsid w:val="00AC5001"/>
    <w:rsid w:val="00BB1FD9"/>
    <w:rsid w:val="00C13794"/>
    <w:rsid w:val="00C80785"/>
    <w:rsid w:val="00D17D24"/>
    <w:rsid w:val="00D322ED"/>
    <w:rsid w:val="00DD1CC4"/>
    <w:rsid w:val="00DE5BCB"/>
    <w:rsid w:val="00E71264"/>
    <w:rsid w:val="00EC1367"/>
    <w:rsid w:val="00F02895"/>
    <w:rsid w:val="00FC1B18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FE96FC"/>
  <w15:chartTrackingRefBased/>
  <w15:docId w15:val="{1FC57223-7E36-4A40-B513-152C2F7B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0" w:qFormat="1"/>
    <w:lsdException w:name="heading 2" w:semiHidden="1" w:uiPriority="30" w:unhideWhenUsed="1" w:qFormat="1"/>
    <w:lsdException w:name="heading 3" w:semiHidden="1" w:uiPriority="30" w:unhideWhenUsed="1" w:qFormat="1"/>
    <w:lsdException w:name="heading 4" w:semiHidden="1" w:uiPriority="30" w:unhideWhenUsed="1" w:qFormat="1"/>
    <w:lsdException w:name="heading 5" w:semiHidden="1" w:uiPriority="3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785"/>
  </w:style>
  <w:style w:type="paragraph" w:styleId="Heading1">
    <w:name w:val="heading 1"/>
    <w:basedOn w:val="Normal"/>
    <w:next w:val="Normal"/>
    <w:link w:val="Heading1Char"/>
    <w:uiPriority w:val="30"/>
    <w:qFormat/>
    <w:rsid w:val="00BB1FD9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3FE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0"/>
    <w:unhideWhenUsed/>
    <w:qFormat/>
    <w:rsid w:val="00BB1FD9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568FF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0"/>
    <w:unhideWhenUsed/>
    <w:qFormat/>
    <w:rsid w:val="00BB1FD9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4B83FF" w:themeColor="accent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0"/>
    <w:unhideWhenUsed/>
    <w:qFormat/>
    <w:rsid w:val="00BB1FD9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93BBFF" w:themeColor="accent4"/>
    </w:rPr>
  </w:style>
  <w:style w:type="paragraph" w:styleId="Heading5">
    <w:name w:val="heading 5"/>
    <w:basedOn w:val="Normal"/>
    <w:next w:val="Normal"/>
    <w:link w:val="Heading5Char"/>
    <w:uiPriority w:val="30"/>
    <w:unhideWhenUsed/>
    <w:qFormat/>
    <w:rsid w:val="00A07001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E3E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E3E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E3E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E3E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_title"/>
    <w:basedOn w:val="Normal"/>
    <w:link w:val="HeaderChar"/>
    <w:uiPriority w:val="2"/>
    <w:unhideWhenUsed/>
    <w:rsid w:val="005542E3"/>
    <w:pPr>
      <w:tabs>
        <w:tab w:val="center" w:pos="4513"/>
        <w:tab w:val="right" w:pos="9026"/>
      </w:tabs>
      <w:spacing w:before="0" w:after="0"/>
      <w:jc w:val="center"/>
    </w:pPr>
    <w:rPr>
      <w:b/>
    </w:rPr>
  </w:style>
  <w:style w:type="character" w:customStyle="1" w:styleId="HeaderChar">
    <w:name w:val="Header Char"/>
    <w:aliases w:val="Header_title Char"/>
    <w:basedOn w:val="DefaultParagraphFont"/>
    <w:link w:val="Header"/>
    <w:uiPriority w:val="2"/>
    <w:rsid w:val="005542E3"/>
    <w:rPr>
      <w:b/>
    </w:rPr>
  </w:style>
  <w:style w:type="paragraph" w:styleId="Footer">
    <w:name w:val="footer"/>
    <w:basedOn w:val="Normal"/>
    <w:link w:val="FooterChar"/>
    <w:uiPriority w:val="2"/>
    <w:unhideWhenUsed/>
    <w:rsid w:val="005542E3"/>
    <w:pPr>
      <w:tabs>
        <w:tab w:val="center" w:pos="4513"/>
        <w:tab w:val="right" w:pos="9026"/>
      </w:tabs>
      <w:spacing w:before="0" w:after="0"/>
      <w:jc w:val="center"/>
    </w:pPr>
    <w:rPr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5542E3"/>
    <w:rPr>
      <w:color w:val="A6A6A6" w:themeColor="background1" w:themeShade="A6"/>
      <w:sz w:val="16"/>
    </w:rPr>
  </w:style>
  <w:style w:type="paragraph" w:customStyle="1" w:styleId="Headerrest">
    <w:name w:val="Header_rest"/>
    <w:basedOn w:val="Normal"/>
    <w:link w:val="HeaderrestChar"/>
    <w:uiPriority w:val="2"/>
    <w:unhideWhenUsed/>
    <w:rsid w:val="005542E3"/>
    <w:pPr>
      <w:spacing w:before="0" w:after="0"/>
      <w:contextualSpacing/>
      <w:jc w:val="center"/>
    </w:pPr>
    <w:rPr>
      <w:rFonts w:cs="Times New Roman"/>
      <w:sz w:val="16"/>
      <w:szCs w:val="24"/>
    </w:rPr>
  </w:style>
  <w:style w:type="character" w:customStyle="1" w:styleId="HeaderrestChar">
    <w:name w:val="Header_rest Char"/>
    <w:basedOn w:val="DefaultParagraphFont"/>
    <w:link w:val="Headerrest"/>
    <w:uiPriority w:val="2"/>
    <w:rsid w:val="005542E3"/>
    <w:rPr>
      <w:rFonts w:cs="Times New Roman"/>
      <w:sz w:val="1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3ECB"/>
    <w:pPr>
      <w:spacing w:before="1000" w:after="100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EC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30"/>
    <w:rsid w:val="00BB1FD9"/>
    <w:rPr>
      <w:rFonts w:asciiTheme="majorHAnsi" w:eastAsiaTheme="majorEastAsia" w:hAnsiTheme="majorHAnsi" w:cstheme="majorBidi"/>
      <w:b/>
      <w:color w:val="003FE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1FD9"/>
    <w:rPr>
      <w:rFonts w:asciiTheme="majorHAnsi" w:eastAsiaTheme="majorEastAsia" w:hAnsiTheme="majorHAnsi" w:cstheme="majorBidi"/>
      <w:b/>
      <w:color w:val="2568FF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FD9"/>
    <w:rPr>
      <w:rFonts w:asciiTheme="majorHAnsi" w:eastAsiaTheme="majorEastAsia" w:hAnsiTheme="majorHAnsi" w:cstheme="majorBidi"/>
      <w:b/>
      <w:color w:val="4B83FF" w:themeColor="accent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0"/>
    <w:rsid w:val="00BB1FD9"/>
    <w:rPr>
      <w:rFonts w:asciiTheme="majorHAnsi" w:eastAsiaTheme="majorEastAsia" w:hAnsiTheme="majorHAnsi" w:cstheme="majorBidi"/>
      <w:b/>
      <w:iCs/>
      <w:color w:val="93BBFF" w:themeColor="accent4"/>
    </w:rPr>
  </w:style>
  <w:style w:type="character" w:customStyle="1" w:styleId="Heading5Char">
    <w:name w:val="Heading 5 Char"/>
    <w:basedOn w:val="DefaultParagraphFont"/>
    <w:link w:val="Heading5"/>
    <w:uiPriority w:val="30"/>
    <w:rsid w:val="00A07001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FE3ECB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FE3EC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FE3ECB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E3ECB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ListParagraph">
    <w:name w:val="List Paragraph"/>
    <w:basedOn w:val="Normal"/>
    <w:uiPriority w:val="9"/>
    <w:qFormat/>
    <w:rsid w:val="00DD1C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E71264"/>
    <w:rPr>
      <w:color w:val="808080"/>
    </w:rPr>
  </w:style>
  <w:style w:type="table" w:styleId="TableGrid">
    <w:name w:val="Table Grid"/>
    <w:basedOn w:val="TableNormal"/>
    <w:uiPriority w:val="39"/>
    <w:rsid w:val="00E7126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Normal"/>
    <w:uiPriority w:val="39"/>
    <w:locked/>
    <w:rsid w:val="00E71264"/>
    <w:pPr>
      <w:spacing w:before="0"/>
      <w:jc w:val="both"/>
    </w:pPr>
    <w:rPr>
      <w:rFonts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aire">
    <w:name w:val="Commentaire"/>
    <w:basedOn w:val="Normal"/>
    <w:link w:val="CommentaireChar"/>
    <w:qFormat/>
    <w:rsid w:val="00E71264"/>
    <w:pPr>
      <w:spacing w:before="0" w:after="0"/>
    </w:pPr>
    <w:rPr>
      <w:sz w:val="18"/>
    </w:rPr>
  </w:style>
  <w:style w:type="character" w:customStyle="1" w:styleId="CommentaireChar">
    <w:name w:val="Commentaire Char"/>
    <w:basedOn w:val="DefaultParagraphFont"/>
    <w:link w:val="Commentaire"/>
    <w:rsid w:val="00E71264"/>
    <w:rPr>
      <w:sz w:val="18"/>
    </w:rPr>
  </w:style>
  <w:style w:type="paragraph" w:customStyle="1" w:styleId="Commentaire-docs">
    <w:name w:val="Commentaire-docs"/>
    <w:basedOn w:val="Commentaire"/>
    <w:qFormat/>
    <w:rsid w:val="00E71264"/>
    <w:pPr>
      <w:numPr>
        <w:numId w:val="8"/>
      </w:numPr>
    </w:pPr>
  </w:style>
  <w:style w:type="paragraph" w:customStyle="1" w:styleId="Explications">
    <w:name w:val="Explications"/>
    <w:basedOn w:val="Normal"/>
    <w:link w:val="ExplicationsChar"/>
    <w:uiPriority w:val="30"/>
    <w:qFormat/>
    <w:rsid w:val="00E71264"/>
    <w:pPr>
      <w:spacing w:before="40" w:after="40"/>
    </w:pPr>
    <w:rPr>
      <w:rFonts w:cs="Times New Roman"/>
      <w:i/>
      <w:color w:val="003FE6" w:themeColor="accent1"/>
      <w:sz w:val="18"/>
      <w:lang w:val="fr-FR"/>
    </w:rPr>
  </w:style>
  <w:style w:type="paragraph" w:customStyle="1" w:styleId="Commentaire-documents">
    <w:name w:val="Commentaire-documents"/>
    <w:basedOn w:val="Commentaire"/>
    <w:qFormat/>
    <w:rsid w:val="00E71264"/>
    <w:pPr>
      <w:numPr>
        <w:numId w:val="10"/>
      </w:numPr>
    </w:pPr>
  </w:style>
  <w:style w:type="character" w:customStyle="1" w:styleId="ExplicationsChar">
    <w:name w:val="Explications Char"/>
    <w:basedOn w:val="DefaultParagraphFont"/>
    <w:link w:val="Explications"/>
    <w:uiPriority w:val="30"/>
    <w:rsid w:val="00E71264"/>
    <w:rPr>
      <w:rFonts w:cs="Times New Roman"/>
      <w:i/>
      <w:color w:val="003FE6" w:themeColor="accent1"/>
      <w:sz w:val="18"/>
      <w:lang w:val="fr-FR"/>
    </w:rPr>
  </w:style>
  <w:style w:type="paragraph" w:customStyle="1" w:styleId="Norme">
    <w:name w:val="Norme"/>
    <w:basedOn w:val="Normal"/>
    <w:uiPriority w:val="34"/>
    <w:qFormat/>
    <w:rsid w:val="00E71264"/>
    <w:pPr>
      <w:spacing w:before="0" w:after="0"/>
      <w:jc w:val="both"/>
    </w:pPr>
    <w:rPr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LAS Word">
      <a:dk1>
        <a:srgbClr val="0C0C0C"/>
      </a:dk1>
      <a:lt1>
        <a:srgbClr val="FFFFFF"/>
      </a:lt1>
      <a:dk2>
        <a:srgbClr val="17406D"/>
      </a:dk2>
      <a:lt2>
        <a:srgbClr val="BFBFBF"/>
      </a:lt2>
      <a:accent1>
        <a:srgbClr val="003FE6"/>
      </a:accent1>
      <a:accent2>
        <a:srgbClr val="2568FF"/>
      </a:accent2>
      <a:accent3>
        <a:srgbClr val="4B83FF"/>
      </a:accent3>
      <a:accent4>
        <a:srgbClr val="93BBFF"/>
      </a:accent4>
      <a:accent5>
        <a:srgbClr val="FFC000"/>
      </a:accent5>
      <a:accent6>
        <a:srgbClr val="EC8014"/>
      </a:accent6>
      <a:hlink>
        <a:srgbClr val="2190C8"/>
      </a:hlink>
      <a:folHlink>
        <a:srgbClr val="7030A0"/>
      </a:folHlink>
    </a:clrScheme>
    <a:fontScheme name="OLAS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Dax</dc:creator>
  <cp:keywords/>
  <dc:description/>
  <cp:lastModifiedBy>Monique JACOBY</cp:lastModifiedBy>
  <cp:revision>4</cp:revision>
  <dcterms:created xsi:type="dcterms:W3CDTF">2021-05-17T11:08:00Z</dcterms:created>
  <dcterms:modified xsi:type="dcterms:W3CDTF">2021-05-19T09:06:00Z</dcterms:modified>
</cp:coreProperties>
</file>